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B2E7D" w14:textId="77777777" w:rsidR="006D5D9E" w:rsidRPr="00235F2A" w:rsidRDefault="006D5D9E" w:rsidP="006D5D9E">
      <w:pPr>
        <w:widowControl w:val="0"/>
        <w:autoSpaceDE w:val="0"/>
        <w:autoSpaceDN w:val="0"/>
        <w:spacing w:before="105" w:after="0" w:line="240" w:lineRule="auto"/>
        <w:jc w:val="center"/>
        <w:rPr>
          <w:rFonts w:ascii="Arial" w:eastAsia="Arial" w:hAnsi="Arial" w:cs="Arial"/>
          <w:b/>
          <w:bCs/>
          <w:lang w:val="en-US" w:eastAsia="en-US" w:bidi="en-US"/>
        </w:rPr>
      </w:pPr>
    </w:p>
    <w:p w14:paraId="37A37330" w14:textId="77777777" w:rsidR="006D5D9E" w:rsidRPr="00235F2A" w:rsidRDefault="006D5D9E" w:rsidP="006D5D9E">
      <w:pPr>
        <w:widowControl w:val="0"/>
        <w:autoSpaceDE w:val="0"/>
        <w:autoSpaceDN w:val="0"/>
        <w:spacing w:before="105" w:after="0" w:line="240" w:lineRule="auto"/>
        <w:rPr>
          <w:rFonts w:ascii="Arial" w:eastAsia="Arial" w:hAnsi="Arial" w:cs="Arial"/>
          <w:lang w:val="en-US" w:eastAsia="en-US" w:bidi="en-US"/>
        </w:rPr>
      </w:pPr>
    </w:p>
    <w:p w14:paraId="1486C2FE" w14:textId="77777777" w:rsidR="006D5D9E" w:rsidRDefault="006D5D9E" w:rsidP="006D5D9E">
      <w:pPr>
        <w:widowControl w:val="0"/>
        <w:pBdr>
          <w:top w:val="single" w:sz="4" w:space="1" w:color="365F91"/>
          <w:left w:val="single" w:sz="4" w:space="4" w:color="365F91"/>
          <w:bottom w:val="single" w:sz="4" w:space="1" w:color="365F91"/>
          <w:right w:val="single" w:sz="4" w:space="4" w:color="365F91"/>
        </w:pBdr>
        <w:shd w:val="clear" w:color="auto" w:fill="FFFFFF"/>
        <w:autoSpaceDE w:val="0"/>
        <w:autoSpaceDN w:val="0"/>
        <w:spacing w:before="105" w:after="0" w:line="240" w:lineRule="auto"/>
        <w:jc w:val="center"/>
        <w:rPr>
          <w:rFonts w:ascii="Arial" w:eastAsia="Arial" w:hAnsi="Arial" w:cs="Arial"/>
          <w:b/>
          <w:bCs/>
          <w:lang w:val="en-US" w:eastAsia="en-US" w:bidi="en-US"/>
        </w:rPr>
      </w:pPr>
      <w:r>
        <w:rPr>
          <w:rFonts w:ascii="Arial" w:eastAsia="Arial" w:hAnsi="Arial" w:cs="Arial"/>
          <w:b/>
          <w:bCs/>
          <w:lang w:val="en-US" w:eastAsia="en-US" w:bidi="en-US"/>
        </w:rPr>
        <w:t>Joint meeting of the Working Group for the Reform of the System of State Funding of CSOs and the Working Group for drafting the amendments of the Law on Associations and Foundations</w:t>
      </w:r>
    </w:p>
    <w:p w14:paraId="10F359DA" w14:textId="77777777" w:rsidR="006D5D9E" w:rsidRDefault="006D5D9E" w:rsidP="006D5D9E">
      <w:pPr>
        <w:widowControl w:val="0"/>
        <w:pBdr>
          <w:top w:val="single" w:sz="4" w:space="1" w:color="365F91"/>
          <w:left w:val="single" w:sz="4" w:space="4" w:color="365F91"/>
          <w:bottom w:val="single" w:sz="4" w:space="1" w:color="365F91"/>
          <w:right w:val="single" w:sz="4" w:space="4" w:color="365F91"/>
        </w:pBdr>
        <w:shd w:val="clear" w:color="auto" w:fill="FFFFFF"/>
        <w:autoSpaceDE w:val="0"/>
        <w:autoSpaceDN w:val="0"/>
        <w:spacing w:before="105" w:after="0" w:line="240" w:lineRule="auto"/>
        <w:jc w:val="center"/>
        <w:rPr>
          <w:rFonts w:ascii="Arial" w:eastAsia="Arial" w:hAnsi="Arial" w:cs="Arial"/>
          <w:b/>
          <w:bCs/>
          <w:lang w:val="en-US" w:eastAsia="en-US" w:bidi="en-US"/>
        </w:rPr>
      </w:pPr>
      <w:r>
        <w:rPr>
          <w:rFonts w:ascii="Arial" w:eastAsia="Arial" w:hAnsi="Arial" w:cs="Arial"/>
          <w:b/>
          <w:bCs/>
          <w:lang w:val="en-US" w:eastAsia="en-US" w:bidi="en-US"/>
        </w:rPr>
        <w:t>Online meeting - via Zoom application</w:t>
      </w:r>
      <w:r w:rsidRPr="00E363F2">
        <w:rPr>
          <w:rFonts w:ascii="Arial" w:eastAsia="Arial" w:hAnsi="Arial" w:cs="Arial"/>
          <w:b/>
          <w:bCs/>
          <w:lang w:val="en-US" w:eastAsia="en-US" w:bidi="en-US"/>
        </w:rPr>
        <w:t xml:space="preserve"> </w:t>
      </w:r>
    </w:p>
    <w:p w14:paraId="62CAAFEC" w14:textId="77777777" w:rsidR="006D5D9E" w:rsidRPr="00235F2A" w:rsidRDefault="006D5D9E" w:rsidP="006D5D9E">
      <w:pPr>
        <w:widowControl w:val="0"/>
        <w:pBdr>
          <w:top w:val="single" w:sz="4" w:space="1" w:color="365F91"/>
          <w:left w:val="single" w:sz="4" w:space="4" w:color="365F91"/>
          <w:bottom w:val="single" w:sz="4" w:space="1" w:color="365F91"/>
          <w:right w:val="single" w:sz="4" w:space="4" w:color="365F91"/>
        </w:pBdr>
        <w:shd w:val="clear" w:color="auto" w:fill="FFFFFF"/>
        <w:autoSpaceDE w:val="0"/>
        <w:autoSpaceDN w:val="0"/>
        <w:spacing w:before="105" w:after="0" w:line="240" w:lineRule="auto"/>
        <w:jc w:val="center"/>
        <w:rPr>
          <w:rFonts w:ascii="Arial" w:eastAsia="Arial" w:hAnsi="Arial" w:cs="Arial"/>
          <w:b/>
          <w:bCs/>
          <w:lang w:val="en-US" w:eastAsia="en-US" w:bidi="en-US"/>
        </w:rPr>
      </w:pPr>
      <w:r>
        <w:rPr>
          <w:rFonts w:ascii="Arial" w:eastAsia="Arial" w:hAnsi="Arial" w:cs="Arial"/>
          <w:b/>
          <w:bCs/>
          <w:lang w:val="en-US" w:eastAsia="en-US" w:bidi="en-US"/>
        </w:rPr>
        <w:t>Friday, 8 July 2022 (10 - 12h)</w:t>
      </w:r>
    </w:p>
    <w:p w14:paraId="14CBE5A0" w14:textId="77777777" w:rsidR="006D5D9E" w:rsidRPr="00235F2A" w:rsidRDefault="006D5D9E" w:rsidP="006D5D9E">
      <w:pPr>
        <w:widowControl w:val="0"/>
        <w:autoSpaceDE w:val="0"/>
        <w:autoSpaceDN w:val="0"/>
        <w:spacing w:after="0" w:line="240" w:lineRule="auto"/>
        <w:rPr>
          <w:rFonts w:ascii="Arial" w:eastAsia="Arial" w:hAnsi="Arial" w:cs="Arial"/>
          <w:b/>
          <w:bCs/>
          <w:i/>
          <w:iCs/>
          <w:lang w:val="en-US" w:eastAsia="en-US" w:bidi="en-US"/>
        </w:rPr>
      </w:pPr>
    </w:p>
    <w:p w14:paraId="6D34EC63" w14:textId="77777777" w:rsidR="006D5D9E" w:rsidRPr="00235F2A" w:rsidRDefault="006D5D9E" w:rsidP="006D5D9E">
      <w:pPr>
        <w:widowControl w:val="0"/>
        <w:autoSpaceDE w:val="0"/>
        <w:autoSpaceDN w:val="0"/>
        <w:spacing w:after="0" w:line="240" w:lineRule="auto"/>
        <w:outlineLvl w:val="0"/>
        <w:rPr>
          <w:rFonts w:ascii="Arial" w:eastAsia="Arial" w:hAnsi="Arial" w:cs="Arial"/>
          <w:b/>
          <w:bCs/>
          <w:color w:val="365F91"/>
          <w:lang w:val="en-US" w:eastAsia="en-US" w:bidi="en-US"/>
        </w:rPr>
      </w:pPr>
      <w:bookmarkStart w:id="0" w:name="_Hlk51749328"/>
    </w:p>
    <w:p w14:paraId="225D73D3" w14:textId="77777777" w:rsidR="006D5D9E" w:rsidRPr="00235F2A" w:rsidRDefault="006D5D9E" w:rsidP="006D5D9E">
      <w:pPr>
        <w:widowControl w:val="0"/>
        <w:autoSpaceDE w:val="0"/>
        <w:autoSpaceDN w:val="0"/>
        <w:spacing w:after="0" w:line="240" w:lineRule="auto"/>
        <w:outlineLvl w:val="0"/>
        <w:rPr>
          <w:rFonts w:ascii="Arial" w:eastAsia="Arial" w:hAnsi="Arial" w:cs="Arial"/>
          <w:b/>
          <w:bCs/>
          <w:color w:val="333333"/>
          <w:lang w:val="en-US" w:eastAsia="en-US" w:bidi="en-US"/>
        </w:rPr>
      </w:pPr>
      <w:r>
        <w:rPr>
          <w:rFonts w:ascii="Arial" w:eastAsia="Arial" w:hAnsi="Arial" w:cs="Arial"/>
          <w:b/>
          <w:bCs/>
          <w:color w:val="365F91"/>
          <w:lang w:val="en-US" w:eastAsia="en-US" w:bidi="en-US"/>
        </w:rPr>
        <w:t xml:space="preserve">Draft </w:t>
      </w:r>
      <w:r w:rsidRPr="00235F2A">
        <w:rPr>
          <w:rFonts w:ascii="Arial" w:eastAsia="Arial" w:hAnsi="Arial" w:cs="Arial"/>
          <w:b/>
          <w:bCs/>
          <w:color w:val="365F91"/>
          <w:lang w:val="en-US" w:eastAsia="en-US" w:bidi="en-US"/>
        </w:rPr>
        <w:t>Agenda</w:t>
      </w:r>
    </w:p>
    <w:p w14:paraId="763121D1" w14:textId="77777777" w:rsidR="006D5D9E" w:rsidRPr="00235F2A" w:rsidRDefault="006D5D9E" w:rsidP="006D5D9E">
      <w:pPr>
        <w:widowControl w:val="0"/>
        <w:tabs>
          <w:tab w:val="left" w:pos="933"/>
          <w:tab w:val="left" w:pos="934"/>
        </w:tabs>
        <w:autoSpaceDE w:val="0"/>
        <w:autoSpaceDN w:val="0"/>
        <w:spacing w:before="1" w:after="0" w:line="240" w:lineRule="auto"/>
        <w:ind w:right="262"/>
        <w:rPr>
          <w:rFonts w:ascii="Arial" w:eastAsia="Arial" w:hAnsi="Arial" w:cs="Arial"/>
          <w:lang w:val="en-US" w:eastAsia="en-US" w:bidi="en-US"/>
        </w:rPr>
      </w:pPr>
    </w:p>
    <w:p w14:paraId="55EB49A8" w14:textId="77777777" w:rsidR="006D5D9E" w:rsidRDefault="006D5D9E" w:rsidP="006D5D9E">
      <w:pPr>
        <w:widowControl w:val="0"/>
        <w:tabs>
          <w:tab w:val="left" w:pos="933"/>
          <w:tab w:val="left" w:pos="934"/>
        </w:tabs>
        <w:autoSpaceDE w:val="0"/>
        <w:autoSpaceDN w:val="0"/>
        <w:spacing w:before="1" w:after="0" w:line="240" w:lineRule="auto"/>
        <w:ind w:right="262"/>
        <w:rPr>
          <w:rFonts w:ascii="Arial" w:eastAsia="Arial" w:hAnsi="Arial" w:cs="Arial"/>
          <w:color w:val="FF0000"/>
          <w:lang w:val="en-US" w:eastAsia="en-US" w:bidi="en-US"/>
        </w:rPr>
      </w:pPr>
      <w:r w:rsidRPr="00235F2A">
        <w:rPr>
          <w:rFonts w:ascii="Arial" w:eastAsia="Arial" w:hAnsi="Arial" w:cs="Arial"/>
          <w:lang w:val="en-US" w:eastAsia="en-US" w:bidi="en-US"/>
        </w:rPr>
        <w:t>10:00 – 10:15</w:t>
      </w:r>
      <w:r w:rsidRPr="00235F2A">
        <w:rPr>
          <w:rFonts w:ascii="Arial" w:eastAsia="Arial" w:hAnsi="Arial" w:cs="Arial"/>
          <w:lang w:val="en-US" w:eastAsia="en-US" w:bidi="en-US"/>
        </w:rPr>
        <w:tab/>
      </w:r>
      <w:r w:rsidRPr="00235F2A">
        <w:rPr>
          <w:rFonts w:ascii="Arial" w:eastAsia="Arial" w:hAnsi="Arial" w:cs="Arial"/>
          <w:lang w:val="en-US" w:eastAsia="en-US" w:bidi="en-US"/>
        </w:rPr>
        <w:tab/>
        <w:t>Introductory remarks</w:t>
      </w:r>
      <w:r>
        <w:rPr>
          <w:rFonts w:ascii="Arial" w:eastAsia="Arial" w:hAnsi="Arial" w:cs="Arial"/>
          <w:lang w:val="en-US" w:eastAsia="en-US" w:bidi="en-US"/>
        </w:rPr>
        <w:t xml:space="preserve"> </w:t>
      </w:r>
    </w:p>
    <w:p w14:paraId="3E75A040" w14:textId="77777777" w:rsidR="006D5D9E" w:rsidRPr="00235F2A" w:rsidRDefault="006D5D9E" w:rsidP="006D5D9E">
      <w:pPr>
        <w:widowControl w:val="0"/>
        <w:tabs>
          <w:tab w:val="left" w:pos="933"/>
          <w:tab w:val="left" w:pos="934"/>
        </w:tabs>
        <w:autoSpaceDE w:val="0"/>
        <w:autoSpaceDN w:val="0"/>
        <w:spacing w:before="1" w:after="0" w:line="240" w:lineRule="auto"/>
        <w:ind w:right="262"/>
        <w:rPr>
          <w:rFonts w:ascii="Arial" w:eastAsia="Arial" w:hAnsi="Arial" w:cs="Arial"/>
          <w:lang w:val="en-US" w:eastAsia="en-US" w:bidi="en-US"/>
        </w:rPr>
      </w:pPr>
      <w:r>
        <w:rPr>
          <w:rFonts w:ascii="Arial" w:eastAsia="Arial" w:hAnsi="Arial" w:cs="Arial"/>
          <w:color w:val="FF0000"/>
          <w:lang w:val="en-US" w:eastAsia="en-US" w:bidi="en-US"/>
        </w:rPr>
        <w:tab/>
      </w:r>
      <w:r w:rsidRPr="00960F1F">
        <w:rPr>
          <w:rFonts w:ascii="Arial" w:eastAsia="Arial" w:hAnsi="Arial" w:cs="Arial"/>
          <w:color w:val="FF0000"/>
          <w:lang w:val="en-US" w:eastAsia="en-US" w:bidi="en-US"/>
        </w:rPr>
        <w:t xml:space="preserve"> </w:t>
      </w:r>
    </w:p>
    <w:p w14:paraId="41919882" w14:textId="5DECA2F8" w:rsidR="006D5D9E" w:rsidRDefault="008A02CA" w:rsidP="006D5D9E">
      <w:pPr>
        <w:pStyle w:val="ListParagraph"/>
        <w:widowControl w:val="0"/>
        <w:numPr>
          <w:ilvl w:val="3"/>
          <w:numId w:val="14"/>
        </w:numPr>
        <w:tabs>
          <w:tab w:val="left" w:pos="933"/>
          <w:tab w:val="left" w:pos="934"/>
        </w:tabs>
        <w:autoSpaceDE w:val="0"/>
        <w:autoSpaceDN w:val="0"/>
        <w:spacing w:before="1" w:after="0" w:line="240" w:lineRule="auto"/>
        <w:ind w:right="262"/>
        <w:rPr>
          <w:rFonts w:ascii="Arial" w:eastAsia="Arial" w:hAnsi="Arial" w:cs="Arial"/>
          <w:lang w:val="en-US" w:eastAsia="en-US" w:bidi="en-US"/>
        </w:rPr>
      </w:pPr>
      <w:r>
        <w:rPr>
          <w:rFonts w:ascii="Arial" w:eastAsia="Arial" w:hAnsi="Arial" w:cs="Arial"/>
          <w:lang w:val="en-US" w:eastAsia="en-US" w:bidi="en-US"/>
        </w:rPr>
        <w:t>GS</w:t>
      </w:r>
      <w:r w:rsidR="006D5D9E">
        <w:rPr>
          <w:rFonts w:ascii="Arial" w:eastAsia="Arial" w:hAnsi="Arial" w:cs="Arial"/>
          <w:lang w:val="en-US" w:eastAsia="en-US" w:bidi="en-US"/>
        </w:rPr>
        <w:t xml:space="preserve"> representative</w:t>
      </w:r>
    </w:p>
    <w:p w14:paraId="5BB201EC" w14:textId="2E8AB4C8" w:rsidR="008A02CA" w:rsidRPr="001C5129" w:rsidRDefault="008A02CA" w:rsidP="001C5129">
      <w:pPr>
        <w:pStyle w:val="ListParagraph"/>
        <w:widowControl w:val="0"/>
        <w:numPr>
          <w:ilvl w:val="3"/>
          <w:numId w:val="14"/>
        </w:numPr>
        <w:tabs>
          <w:tab w:val="left" w:pos="933"/>
          <w:tab w:val="left" w:pos="934"/>
        </w:tabs>
        <w:autoSpaceDE w:val="0"/>
        <w:autoSpaceDN w:val="0"/>
        <w:spacing w:before="1" w:after="0" w:line="240" w:lineRule="auto"/>
        <w:ind w:right="262"/>
        <w:rPr>
          <w:rFonts w:ascii="Arial" w:eastAsia="Arial" w:hAnsi="Arial" w:cs="Arial"/>
          <w:lang w:val="en-US" w:eastAsia="en-US" w:bidi="en-US"/>
        </w:rPr>
      </w:pPr>
      <w:proofErr w:type="spellStart"/>
      <w:r>
        <w:rPr>
          <w:rFonts w:ascii="Arial" w:eastAsia="Arial" w:hAnsi="Arial" w:cs="Arial"/>
          <w:lang w:val="en-US" w:eastAsia="en-US" w:bidi="en-US"/>
        </w:rPr>
        <w:t>MoJ</w:t>
      </w:r>
      <w:proofErr w:type="spellEnd"/>
      <w:r w:rsidR="006D5D9E">
        <w:rPr>
          <w:rFonts w:ascii="Arial" w:eastAsia="Arial" w:hAnsi="Arial" w:cs="Arial"/>
          <w:lang w:val="en-US" w:eastAsia="en-US" w:bidi="en-US"/>
        </w:rPr>
        <w:t xml:space="preserve"> representative</w:t>
      </w:r>
    </w:p>
    <w:p w14:paraId="21A1661C" w14:textId="0C17FF1C" w:rsidR="006D5D9E" w:rsidRPr="008A02CA" w:rsidRDefault="006D5D9E" w:rsidP="008A02CA">
      <w:pPr>
        <w:widowControl w:val="0"/>
        <w:tabs>
          <w:tab w:val="left" w:pos="933"/>
          <w:tab w:val="left" w:pos="934"/>
        </w:tabs>
        <w:autoSpaceDE w:val="0"/>
        <w:autoSpaceDN w:val="0"/>
        <w:spacing w:before="1" w:after="0" w:line="240" w:lineRule="auto"/>
        <w:ind w:left="2520" w:right="262"/>
        <w:rPr>
          <w:rFonts w:ascii="Arial" w:eastAsia="Arial" w:hAnsi="Arial" w:cs="Arial"/>
          <w:lang w:val="en-US" w:eastAsia="en-US" w:bidi="en-US"/>
        </w:rPr>
      </w:pPr>
    </w:p>
    <w:p w14:paraId="47D70D20" w14:textId="77777777" w:rsidR="006D5D9E" w:rsidRPr="00FE3F11" w:rsidRDefault="006D5D9E" w:rsidP="006D5D9E">
      <w:pPr>
        <w:pStyle w:val="ListParagraph"/>
        <w:widowControl w:val="0"/>
        <w:tabs>
          <w:tab w:val="left" w:pos="933"/>
          <w:tab w:val="left" w:pos="934"/>
        </w:tabs>
        <w:autoSpaceDE w:val="0"/>
        <w:autoSpaceDN w:val="0"/>
        <w:spacing w:before="1" w:after="0" w:line="240" w:lineRule="auto"/>
        <w:ind w:left="2880" w:right="262"/>
        <w:rPr>
          <w:rFonts w:ascii="Arial" w:eastAsia="Arial" w:hAnsi="Arial" w:cs="Arial"/>
          <w:lang w:val="en-US" w:eastAsia="en-US" w:bidi="en-US"/>
        </w:rPr>
      </w:pPr>
      <w:r w:rsidRPr="00FE3F11">
        <w:rPr>
          <w:rFonts w:ascii="Arial" w:eastAsia="Arial" w:hAnsi="Arial" w:cs="Arial"/>
          <w:lang w:val="en-US" w:eastAsia="en-US" w:bidi="en-US"/>
        </w:rPr>
        <w:tab/>
      </w:r>
      <w:r w:rsidRPr="00FE3F11">
        <w:rPr>
          <w:rFonts w:ascii="Arial" w:eastAsia="Arial" w:hAnsi="Arial" w:cs="Arial"/>
          <w:lang w:val="en-US" w:eastAsia="en-US" w:bidi="en-US"/>
        </w:rPr>
        <w:tab/>
      </w:r>
      <w:r w:rsidRPr="00FE3F11">
        <w:rPr>
          <w:rFonts w:ascii="Arial" w:eastAsia="Arial" w:hAnsi="Arial" w:cs="Arial"/>
          <w:lang w:val="en-US" w:eastAsia="en-US" w:bidi="en-US"/>
        </w:rPr>
        <w:tab/>
      </w:r>
      <w:r w:rsidRPr="00FE3F11">
        <w:rPr>
          <w:rFonts w:ascii="Arial" w:eastAsia="Arial" w:hAnsi="Arial" w:cs="Arial"/>
          <w:lang w:val="en-US" w:eastAsia="en-US" w:bidi="en-US"/>
        </w:rPr>
        <w:tab/>
      </w:r>
    </w:p>
    <w:p w14:paraId="201F4D02" w14:textId="0651EB72" w:rsidR="006D5D9E" w:rsidRPr="00960F1F" w:rsidRDefault="006D5D9E" w:rsidP="006D5D9E">
      <w:pPr>
        <w:widowControl w:val="0"/>
        <w:tabs>
          <w:tab w:val="left" w:pos="933"/>
          <w:tab w:val="left" w:pos="934"/>
          <w:tab w:val="left" w:pos="8764"/>
        </w:tabs>
        <w:autoSpaceDE w:val="0"/>
        <w:autoSpaceDN w:val="0"/>
        <w:spacing w:before="1" w:after="0" w:line="240" w:lineRule="auto"/>
        <w:ind w:left="2160" w:right="262" w:hanging="2160"/>
        <w:rPr>
          <w:rFonts w:ascii="Arial" w:eastAsia="Arial" w:hAnsi="Arial" w:cs="Arial"/>
          <w:lang w:val="en-US" w:eastAsia="en-US" w:bidi="en-US"/>
        </w:rPr>
      </w:pPr>
      <w:r w:rsidRPr="00235F2A">
        <w:rPr>
          <w:rFonts w:ascii="Arial" w:eastAsia="Arial" w:hAnsi="Arial" w:cs="Arial"/>
          <w:lang w:val="en-US" w:eastAsia="en-US" w:bidi="en-US"/>
        </w:rPr>
        <w:t xml:space="preserve">10:15 – </w:t>
      </w:r>
      <w:r>
        <w:rPr>
          <w:rFonts w:ascii="Arial" w:eastAsia="Arial" w:hAnsi="Arial" w:cs="Arial"/>
          <w:lang w:val="en-US" w:eastAsia="en-US" w:bidi="en-US"/>
        </w:rPr>
        <w:t>10</w:t>
      </w:r>
      <w:r w:rsidRPr="00235F2A">
        <w:rPr>
          <w:rFonts w:ascii="Arial" w:eastAsia="Arial" w:hAnsi="Arial" w:cs="Arial"/>
          <w:lang w:val="en-US" w:eastAsia="en-US" w:bidi="en-US"/>
        </w:rPr>
        <w:t>:</w:t>
      </w:r>
      <w:r>
        <w:rPr>
          <w:rFonts w:ascii="Arial" w:eastAsia="Arial" w:hAnsi="Arial" w:cs="Arial"/>
          <w:lang w:val="en-US" w:eastAsia="en-US" w:bidi="en-US"/>
        </w:rPr>
        <w:t>45</w:t>
      </w:r>
      <w:r w:rsidRPr="00235F2A">
        <w:rPr>
          <w:rFonts w:ascii="Arial" w:eastAsia="Arial" w:hAnsi="Arial" w:cs="Arial"/>
          <w:lang w:val="en-US" w:eastAsia="en-US" w:bidi="en-US"/>
        </w:rPr>
        <w:tab/>
      </w:r>
      <w:r>
        <w:rPr>
          <w:rFonts w:ascii="Arial" w:eastAsia="Arial" w:hAnsi="Arial" w:cs="Arial"/>
          <w:lang w:val="en-US" w:eastAsia="en-US" w:bidi="en-US"/>
        </w:rPr>
        <w:t xml:space="preserve">Presentation of the Draft Roadmap of activities for </w:t>
      </w:r>
      <w:r w:rsidRPr="00CE1F7B">
        <w:rPr>
          <w:rFonts w:ascii="Arial" w:eastAsia="Arial" w:hAnsi="Arial" w:cs="Arial"/>
          <w:lang w:val="en-US" w:eastAsia="en-US" w:bidi="en-US"/>
        </w:rPr>
        <w:t>the reform of State funding of CSOs</w:t>
      </w:r>
    </w:p>
    <w:p w14:paraId="6BDA0B08" w14:textId="77777777" w:rsidR="006D5D9E" w:rsidRPr="00235F2A" w:rsidRDefault="006D5D9E" w:rsidP="006D5D9E">
      <w:pPr>
        <w:widowControl w:val="0"/>
        <w:tabs>
          <w:tab w:val="left" w:pos="933"/>
          <w:tab w:val="left" w:pos="934"/>
        </w:tabs>
        <w:autoSpaceDE w:val="0"/>
        <w:autoSpaceDN w:val="0"/>
        <w:spacing w:before="1" w:after="0" w:line="240" w:lineRule="auto"/>
        <w:ind w:right="262"/>
        <w:rPr>
          <w:rFonts w:ascii="Arial" w:eastAsia="Arial" w:hAnsi="Arial" w:cs="Arial"/>
          <w:lang w:val="en-US" w:eastAsia="en-US" w:bidi="en-US"/>
        </w:rPr>
      </w:pPr>
    </w:p>
    <w:p w14:paraId="26E632C9" w14:textId="77777777" w:rsidR="006D5D9E" w:rsidRDefault="006D5D9E" w:rsidP="006D5D9E">
      <w:pPr>
        <w:widowControl w:val="0"/>
        <w:tabs>
          <w:tab w:val="left" w:pos="934"/>
        </w:tabs>
        <w:autoSpaceDE w:val="0"/>
        <w:autoSpaceDN w:val="0"/>
        <w:spacing w:before="2" w:after="0" w:line="240" w:lineRule="auto"/>
        <w:ind w:left="2160" w:hanging="2160"/>
        <w:rPr>
          <w:rFonts w:ascii="Arial" w:eastAsia="Arial" w:hAnsi="Arial" w:cs="Arial"/>
          <w:lang w:val="en-US" w:eastAsia="en-US" w:bidi="en-US"/>
        </w:rPr>
      </w:pPr>
      <w:r w:rsidRPr="00235F2A">
        <w:rPr>
          <w:rFonts w:ascii="Arial" w:eastAsia="Arial" w:hAnsi="Arial" w:cs="Arial"/>
          <w:lang w:val="en-US" w:eastAsia="en-US" w:bidi="en-US"/>
        </w:rPr>
        <w:t>1</w:t>
      </w:r>
      <w:r>
        <w:rPr>
          <w:rFonts w:ascii="Arial" w:eastAsia="Arial" w:hAnsi="Arial" w:cs="Arial"/>
          <w:lang w:val="en-US" w:eastAsia="en-US" w:bidi="en-US"/>
        </w:rPr>
        <w:t>0</w:t>
      </w:r>
      <w:r w:rsidRPr="00235F2A">
        <w:rPr>
          <w:rFonts w:ascii="Arial" w:eastAsia="Arial" w:hAnsi="Arial" w:cs="Arial"/>
          <w:lang w:val="en-US" w:eastAsia="en-US" w:bidi="en-US"/>
        </w:rPr>
        <w:t>:</w:t>
      </w:r>
      <w:r>
        <w:rPr>
          <w:rFonts w:ascii="Arial" w:eastAsia="Arial" w:hAnsi="Arial" w:cs="Arial"/>
          <w:lang w:val="en-US" w:eastAsia="en-US" w:bidi="en-US"/>
        </w:rPr>
        <w:t>45</w:t>
      </w:r>
      <w:r w:rsidRPr="00235F2A">
        <w:rPr>
          <w:rFonts w:ascii="Arial" w:eastAsia="Arial" w:hAnsi="Arial" w:cs="Arial"/>
          <w:lang w:val="en-US" w:eastAsia="en-US" w:bidi="en-US"/>
        </w:rPr>
        <w:t xml:space="preserve"> – 11:</w:t>
      </w:r>
      <w:r>
        <w:rPr>
          <w:rFonts w:ascii="Arial" w:eastAsia="Arial" w:hAnsi="Arial" w:cs="Arial"/>
          <w:lang w:val="en-US" w:eastAsia="en-US" w:bidi="en-US"/>
        </w:rPr>
        <w:t>45</w:t>
      </w:r>
      <w:r w:rsidRPr="00235F2A">
        <w:rPr>
          <w:rFonts w:ascii="Arial" w:eastAsia="Arial" w:hAnsi="Arial" w:cs="Arial"/>
          <w:lang w:val="en-US" w:eastAsia="en-US" w:bidi="en-US"/>
        </w:rPr>
        <w:t xml:space="preserve">   </w:t>
      </w:r>
      <w:r w:rsidRPr="00235F2A">
        <w:rPr>
          <w:rFonts w:ascii="Arial" w:eastAsia="Arial" w:hAnsi="Arial" w:cs="Arial"/>
          <w:lang w:val="en-US" w:eastAsia="en-US" w:bidi="en-US"/>
        </w:rPr>
        <w:tab/>
      </w:r>
      <w:r>
        <w:rPr>
          <w:rFonts w:ascii="Arial" w:eastAsia="Arial" w:hAnsi="Arial" w:cs="Arial"/>
          <w:lang w:val="en-US" w:eastAsia="en-US" w:bidi="en-US"/>
        </w:rPr>
        <w:t>Q&amp;A and open discussion on the key steps in the process of the reform of the State funding of CSOs and the sequencing of activities of both working groups</w:t>
      </w:r>
    </w:p>
    <w:p w14:paraId="68370CAD" w14:textId="77777777" w:rsidR="006D5D9E" w:rsidRPr="00A55608" w:rsidRDefault="006D5D9E" w:rsidP="006D5D9E">
      <w:pPr>
        <w:widowControl w:val="0"/>
        <w:tabs>
          <w:tab w:val="left" w:pos="933"/>
          <w:tab w:val="left" w:pos="934"/>
        </w:tabs>
        <w:autoSpaceDE w:val="0"/>
        <w:autoSpaceDN w:val="0"/>
        <w:spacing w:before="1" w:after="0" w:line="240" w:lineRule="auto"/>
        <w:ind w:right="262"/>
        <w:rPr>
          <w:rFonts w:ascii="Arial" w:eastAsia="Arial" w:hAnsi="Arial" w:cs="Arial"/>
          <w:lang w:val="en-US" w:eastAsia="en-US" w:bidi="en-US"/>
        </w:rPr>
      </w:pPr>
    </w:p>
    <w:p w14:paraId="22EE49E0" w14:textId="77777777" w:rsidR="006D5D9E" w:rsidRDefault="006D5D9E" w:rsidP="006D5D9E">
      <w:pPr>
        <w:widowControl w:val="0"/>
        <w:tabs>
          <w:tab w:val="left" w:pos="934"/>
        </w:tabs>
        <w:autoSpaceDE w:val="0"/>
        <w:autoSpaceDN w:val="0"/>
        <w:spacing w:before="2" w:after="0" w:line="240" w:lineRule="auto"/>
        <w:rPr>
          <w:rFonts w:ascii="Arial" w:eastAsia="Arial" w:hAnsi="Arial" w:cs="Arial"/>
          <w:lang w:val="en-US" w:eastAsia="en-US" w:bidi="en-US"/>
        </w:rPr>
      </w:pPr>
      <w:r>
        <w:rPr>
          <w:rFonts w:ascii="Arial" w:eastAsia="Arial" w:hAnsi="Arial" w:cs="Arial"/>
          <w:lang w:val="en-US" w:eastAsia="en-US" w:bidi="en-US"/>
        </w:rPr>
        <w:t>11:45 – 12:00</w:t>
      </w:r>
      <w:r>
        <w:rPr>
          <w:rFonts w:ascii="Arial" w:eastAsia="Arial" w:hAnsi="Arial" w:cs="Arial"/>
          <w:lang w:val="en-US" w:eastAsia="en-US" w:bidi="en-US"/>
        </w:rPr>
        <w:tab/>
      </w:r>
      <w:r>
        <w:rPr>
          <w:rFonts w:ascii="Arial" w:eastAsia="Arial" w:hAnsi="Arial" w:cs="Arial"/>
          <w:lang w:val="en-US" w:eastAsia="en-US" w:bidi="en-US"/>
        </w:rPr>
        <w:tab/>
        <w:t>Wrapping up/Conclusions</w:t>
      </w:r>
    </w:p>
    <w:p w14:paraId="2A94E7F9" w14:textId="77777777" w:rsidR="006D5D9E" w:rsidRDefault="006D5D9E" w:rsidP="006D5D9E">
      <w:pPr>
        <w:widowControl w:val="0"/>
        <w:tabs>
          <w:tab w:val="left" w:pos="934"/>
        </w:tabs>
        <w:autoSpaceDE w:val="0"/>
        <w:autoSpaceDN w:val="0"/>
        <w:spacing w:before="2" w:after="0" w:line="240" w:lineRule="auto"/>
        <w:rPr>
          <w:rFonts w:ascii="Arial" w:eastAsia="Arial" w:hAnsi="Arial" w:cs="Arial"/>
          <w:lang w:val="en-US" w:eastAsia="en-US" w:bidi="en-US"/>
        </w:rPr>
      </w:pPr>
    </w:p>
    <w:p w14:paraId="2D940DE1" w14:textId="77777777" w:rsidR="006D5D9E" w:rsidRPr="00235F2A" w:rsidRDefault="006D5D9E" w:rsidP="006D5D9E">
      <w:pPr>
        <w:widowControl w:val="0"/>
        <w:autoSpaceDE w:val="0"/>
        <w:autoSpaceDN w:val="0"/>
        <w:spacing w:before="93" w:after="0" w:line="240" w:lineRule="auto"/>
        <w:rPr>
          <w:rFonts w:ascii="Arial" w:eastAsia="Arial" w:hAnsi="Arial" w:cs="Arial"/>
          <w:b/>
          <w:color w:val="365F91"/>
          <w:lang w:val="en-US" w:eastAsia="en-US" w:bidi="en-US"/>
        </w:rPr>
      </w:pPr>
      <w:r w:rsidRPr="00235F2A">
        <w:rPr>
          <w:rFonts w:ascii="Arial" w:eastAsia="Arial" w:hAnsi="Arial" w:cs="Arial"/>
          <w:b/>
          <w:color w:val="365F91"/>
          <w:lang w:val="en-US" w:eastAsia="en-US" w:bidi="en-US"/>
        </w:rPr>
        <w:t>Attendees</w:t>
      </w:r>
    </w:p>
    <w:p w14:paraId="23E54316" w14:textId="77777777" w:rsidR="006D5D9E" w:rsidRPr="00D7156E" w:rsidRDefault="006D5D9E" w:rsidP="006D5D9E">
      <w:pPr>
        <w:widowControl w:val="0"/>
        <w:autoSpaceDE w:val="0"/>
        <w:autoSpaceDN w:val="0"/>
        <w:spacing w:before="3" w:after="0" w:line="240" w:lineRule="auto"/>
        <w:rPr>
          <w:rFonts w:ascii="Arial" w:eastAsia="Arial" w:hAnsi="Arial" w:cs="Arial"/>
          <w:b/>
          <w:lang w:val="en-US" w:eastAsia="en-US" w:bidi="en-US"/>
        </w:rPr>
      </w:pPr>
    </w:p>
    <w:p w14:paraId="2D4B6E5F" w14:textId="0EC58AF0" w:rsidR="006D5D9E" w:rsidRPr="00D7156E" w:rsidRDefault="006D5D9E" w:rsidP="006D5D9E">
      <w:pPr>
        <w:pStyle w:val="ListParagraph"/>
        <w:widowControl w:val="0"/>
        <w:numPr>
          <w:ilvl w:val="0"/>
          <w:numId w:val="13"/>
        </w:numPr>
        <w:autoSpaceDE w:val="0"/>
        <w:autoSpaceDN w:val="0"/>
        <w:spacing w:after="0" w:line="240" w:lineRule="auto"/>
        <w:rPr>
          <w:rFonts w:ascii="Arial" w:eastAsia="Arial" w:hAnsi="Arial" w:cs="Arial"/>
          <w:lang w:eastAsia="en-US" w:bidi="en-US"/>
        </w:rPr>
      </w:pPr>
      <w:r w:rsidRPr="00D7156E">
        <w:rPr>
          <w:rFonts w:ascii="Arial" w:eastAsia="Arial" w:hAnsi="Arial" w:cs="Arial"/>
          <w:lang w:eastAsia="en-US" w:bidi="en-US"/>
        </w:rPr>
        <w:t xml:space="preserve">Members of the Working group for drafting the amendments of the LAF and members of the Working Group for the Reform of the System of State Funding of CSOs </w:t>
      </w:r>
    </w:p>
    <w:p w14:paraId="41D60203" w14:textId="266F171C" w:rsidR="006D5D9E" w:rsidRPr="00D7156E" w:rsidRDefault="006D5D9E" w:rsidP="006D5D9E">
      <w:pPr>
        <w:pStyle w:val="ListParagraph"/>
        <w:widowControl w:val="0"/>
        <w:numPr>
          <w:ilvl w:val="0"/>
          <w:numId w:val="13"/>
        </w:numPr>
        <w:autoSpaceDE w:val="0"/>
        <w:autoSpaceDN w:val="0"/>
        <w:spacing w:after="0" w:line="240" w:lineRule="auto"/>
        <w:rPr>
          <w:rFonts w:ascii="Arial" w:eastAsia="Arial" w:hAnsi="Arial" w:cs="Arial"/>
          <w:lang w:eastAsia="en-US" w:bidi="en-US"/>
        </w:rPr>
      </w:pPr>
      <w:r w:rsidRPr="00D7156E">
        <w:rPr>
          <w:rFonts w:ascii="Arial" w:eastAsia="Arial" w:hAnsi="Arial" w:cs="Arial"/>
          <w:lang w:eastAsia="en-US" w:bidi="en-US"/>
        </w:rPr>
        <w:t xml:space="preserve">TA project representatives </w:t>
      </w:r>
    </w:p>
    <w:p w14:paraId="4A17FC37" w14:textId="77777777" w:rsidR="006D5D9E" w:rsidRPr="00D7156E" w:rsidRDefault="006D5D9E" w:rsidP="006D5D9E">
      <w:pPr>
        <w:pStyle w:val="ListParagraph"/>
        <w:widowControl w:val="0"/>
        <w:numPr>
          <w:ilvl w:val="0"/>
          <w:numId w:val="13"/>
        </w:numPr>
        <w:autoSpaceDE w:val="0"/>
        <w:autoSpaceDN w:val="0"/>
        <w:spacing w:after="0" w:line="240" w:lineRule="auto"/>
        <w:rPr>
          <w:rFonts w:ascii="Arial" w:eastAsia="Arial" w:hAnsi="Arial" w:cs="Arial"/>
          <w:b/>
          <w:bCs/>
          <w:color w:val="365F91"/>
          <w:lang w:eastAsia="en-US" w:bidi="en-US"/>
        </w:rPr>
      </w:pPr>
      <w:r w:rsidRPr="00D7156E">
        <w:rPr>
          <w:rFonts w:ascii="Arial" w:eastAsia="Arial" w:hAnsi="Arial" w:cs="Arial"/>
          <w:lang w:eastAsia="en-US" w:bidi="en-US"/>
        </w:rPr>
        <w:t>Representatives of the General Secretariat of the Government</w:t>
      </w:r>
    </w:p>
    <w:p w14:paraId="15339CA1" w14:textId="77777777" w:rsidR="006D5D9E" w:rsidRPr="00D7156E" w:rsidRDefault="006D5D9E" w:rsidP="006D5D9E">
      <w:pPr>
        <w:pStyle w:val="ListParagraph"/>
        <w:widowControl w:val="0"/>
        <w:numPr>
          <w:ilvl w:val="0"/>
          <w:numId w:val="13"/>
        </w:numPr>
        <w:autoSpaceDE w:val="0"/>
        <w:autoSpaceDN w:val="0"/>
        <w:spacing w:after="0" w:line="240" w:lineRule="auto"/>
        <w:rPr>
          <w:rFonts w:ascii="Arial" w:eastAsia="Arial" w:hAnsi="Arial" w:cs="Arial"/>
          <w:b/>
          <w:bCs/>
          <w:color w:val="365F91"/>
          <w:lang w:eastAsia="en-US" w:bidi="en-US"/>
        </w:rPr>
      </w:pPr>
      <w:r w:rsidRPr="00D7156E">
        <w:rPr>
          <w:rFonts w:ascii="Arial" w:eastAsia="Arial" w:hAnsi="Arial" w:cs="Arial"/>
          <w:lang w:eastAsia="en-US" w:bidi="en-US"/>
        </w:rPr>
        <w:t>Representative of the EU Delegation</w:t>
      </w:r>
    </w:p>
    <w:p w14:paraId="780C8D60" w14:textId="77777777" w:rsidR="006D5D9E" w:rsidRPr="00235F2A" w:rsidRDefault="006D5D9E" w:rsidP="006D5D9E">
      <w:pPr>
        <w:widowControl w:val="0"/>
        <w:tabs>
          <w:tab w:val="left" w:pos="934"/>
        </w:tabs>
        <w:autoSpaceDE w:val="0"/>
        <w:autoSpaceDN w:val="0"/>
        <w:spacing w:before="2" w:after="0" w:line="240" w:lineRule="auto"/>
        <w:ind w:left="2160" w:hanging="2160"/>
        <w:rPr>
          <w:rFonts w:ascii="Arial" w:eastAsia="Arial" w:hAnsi="Arial" w:cs="Arial"/>
          <w:lang w:val="en-US" w:eastAsia="en-US" w:bidi="en-US"/>
        </w:rPr>
      </w:pPr>
    </w:p>
    <w:p w14:paraId="14988142" w14:textId="77777777" w:rsidR="006D5D9E" w:rsidRPr="00235F2A" w:rsidRDefault="006D5D9E" w:rsidP="006D5D9E">
      <w:pPr>
        <w:widowControl w:val="0"/>
        <w:autoSpaceDE w:val="0"/>
        <w:autoSpaceDN w:val="0"/>
        <w:spacing w:before="93" w:after="0" w:line="240" w:lineRule="auto"/>
        <w:rPr>
          <w:rFonts w:ascii="Arial" w:eastAsia="Arial" w:hAnsi="Arial" w:cs="Arial"/>
          <w:b/>
          <w:color w:val="365F91"/>
          <w:lang w:val="en-US" w:eastAsia="en-US" w:bidi="en-US"/>
        </w:rPr>
      </w:pPr>
      <w:r>
        <w:rPr>
          <w:rFonts w:ascii="Arial" w:eastAsia="Arial" w:hAnsi="Arial" w:cs="Arial"/>
          <w:b/>
          <w:color w:val="365F91"/>
          <w:lang w:val="en-US" w:eastAsia="en-US" w:bidi="en-US"/>
        </w:rPr>
        <w:t>Facilitation</w:t>
      </w:r>
    </w:p>
    <w:p w14:paraId="39A36B50" w14:textId="0FC2172F" w:rsidR="006D5D9E" w:rsidRDefault="006D5D9E" w:rsidP="006D5D9E">
      <w:pPr>
        <w:pStyle w:val="ListParagraph"/>
        <w:widowControl w:val="0"/>
        <w:numPr>
          <w:ilvl w:val="0"/>
          <w:numId w:val="15"/>
        </w:numPr>
        <w:tabs>
          <w:tab w:val="left" w:pos="934"/>
        </w:tabs>
        <w:autoSpaceDE w:val="0"/>
        <w:autoSpaceDN w:val="0"/>
        <w:spacing w:before="2" w:after="0" w:line="240" w:lineRule="auto"/>
        <w:rPr>
          <w:rFonts w:ascii="Arial" w:eastAsia="Arial" w:hAnsi="Arial" w:cs="Arial"/>
          <w:lang w:val="en-US" w:eastAsia="en-US" w:bidi="en-US"/>
        </w:rPr>
      </w:pPr>
      <w:proofErr w:type="spellStart"/>
      <w:r>
        <w:rPr>
          <w:rFonts w:ascii="Arial" w:eastAsia="Arial" w:hAnsi="Arial" w:cs="Arial"/>
          <w:lang w:val="en-US" w:eastAsia="en-US" w:bidi="en-US"/>
        </w:rPr>
        <w:t>Ms</w:t>
      </w:r>
      <w:proofErr w:type="spellEnd"/>
      <w:r>
        <w:rPr>
          <w:rFonts w:ascii="Arial" w:eastAsia="Arial" w:hAnsi="Arial" w:cs="Arial"/>
          <w:lang w:val="en-US" w:eastAsia="en-US" w:bidi="en-US"/>
        </w:rPr>
        <w:t xml:space="preserve"> </w:t>
      </w:r>
      <w:proofErr w:type="spellStart"/>
      <w:r>
        <w:rPr>
          <w:rFonts w:ascii="Arial" w:eastAsia="Arial" w:hAnsi="Arial" w:cs="Arial"/>
          <w:lang w:val="en-US" w:eastAsia="en-US" w:bidi="en-US"/>
        </w:rPr>
        <w:t>Suzana</w:t>
      </w:r>
      <w:proofErr w:type="spellEnd"/>
      <w:r w:rsidR="008A02CA">
        <w:rPr>
          <w:rFonts w:ascii="Arial" w:eastAsia="Arial" w:hAnsi="Arial" w:cs="Arial"/>
          <w:lang w:val="en-US" w:eastAsia="en-US" w:bidi="en-US"/>
        </w:rPr>
        <w:t xml:space="preserve"> </w:t>
      </w:r>
      <w:proofErr w:type="spellStart"/>
      <w:r w:rsidRPr="008A7596">
        <w:rPr>
          <w:rFonts w:ascii="Arial" w:eastAsia="Arial" w:hAnsi="Arial" w:cs="Arial"/>
          <w:lang w:val="en-US" w:eastAsia="en-US" w:bidi="en-US"/>
        </w:rPr>
        <w:t>Nikodijevik</w:t>
      </w:r>
      <w:proofErr w:type="spellEnd"/>
      <w:r w:rsidRPr="008A7596">
        <w:rPr>
          <w:rFonts w:ascii="Arial" w:eastAsia="Arial" w:hAnsi="Arial" w:cs="Arial"/>
          <w:lang w:val="en-US" w:eastAsia="en-US" w:bidi="en-US"/>
        </w:rPr>
        <w:t xml:space="preserve"> </w:t>
      </w:r>
      <w:proofErr w:type="spellStart"/>
      <w:r w:rsidRPr="008A7596">
        <w:rPr>
          <w:rFonts w:ascii="Arial" w:eastAsia="Arial" w:hAnsi="Arial" w:cs="Arial"/>
          <w:lang w:val="en-US" w:eastAsia="en-US" w:bidi="en-US"/>
        </w:rPr>
        <w:t>Filipovska</w:t>
      </w:r>
      <w:proofErr w:type="spellEnd"/>
      <w:r>
        <w:rPr>
          <w:rFonts w:ascii="Arial" w:eastAsia="Arial" w:hAnsi="Arial" w:cs="Arial"/>
          <w:lang w:val="en-US" w:eastAsia="en-US" w:bidi="en-US"/>
        </w:rPr>
        <w:t xml:space="preserve"> and </w:t>
      </w:r>
      <w:proofErr w:type="spellStart"/>
      <w:r>
        <w:rPr>
          <w:rFonts w:ascii="Arial" w:eastAsia="Arial" w:hAnsi="Arial" w:cs="Arial"/>
          <w:lang w:val="en-US" w:eastAsia="en-US" w:bidi="en-US"/>
        </w:rPr>
        <w:t>Mr</w:t>
      </w:r>
      <w:proofErr w:type="spellEnd"/>
      <w:r>
        <w:rPr>
          <w:rFonts w:ascii="Arial" w:eastAsia="Arial" w:hAnsi="Arial" w:cs="Arial"/>
          <w:lang w:val="en-US" w:eastAsia="en-US" w:bidi="en-US"/>
        </w:rPr>
        <w:t xml:space="preserve"> Igor </w:t>
      </w:r>
      <w:proofErr w:type="spellStart"/>
      <w:r>
        <w:rPr>
          <w:rFonts w:ascii="Arial" w:eastAsia="Arial" w:hAnsi="Arial" w:cs="Arial"/>
          <w:lang w:val="en-US" w:eastAsia="en-US" w:bidi="en-US"/>
        </w:rPr>
        <w:t>Vidačak</w:t>
      </w:r>
      <w:proofErr w:type="spellEnd"/>
    </w:p>
    <w:p w14:paraId="4D58A797" w14:textId="77777777" w:rsidR="006D5D9E" w:rsidRDefault="006D5D9E" w:rsidP="006D5D9E">
      <w:pPr>
        <w:widowControl w:val="0"/>
        <w:tabs>
          <w:tab w:val="left" w:pos="934"/>
        </w:tabs>
        <w:autoSpaceDE w:val="0"/>
        <w:autoSpaceDN w:val="0"/>
        <w:spacing w:before="2" w:after="0" w:line="240" w:lineRule="auto"/>
        <w:rPr>
          <w:rFonts w:ascii="Arial" w:eastAsia="Arial" w:hAnsi="Arial" w:cs="Arial"/>
          <w:lang w:val="en-US" w:eastAsia="en-US" w:bidi="en-US"/>
        </w:rPr>
      </w:pPr>
    </w:p>
    <w:p w14:paraId="5D22294A" w14:textId="77777777" w:rsidR="006D5D9E" w:rsidRPr="00235F2A" w:rsidRDefault="006D5D9E" w:rsidP="006D5D9E">
      <w:pPr>
        <w:widowControl w:val="0"/>
        <w:autoSpaceDE w:val="0"/>
        <w:autoSpaceDN w:val="0"/>
        <w:spacing w:before="93" w:after="0" w:line="240" w:lineRule="auto"/>
        <w:outlineLvl w:val="0"/>
        <w:rPr>
          <w:rFonts w:ascii="Arial" w:eastAsia="Arial" w:hAnsi="Arial" w:cs="Arial"/>
          <w:b/>
          <w:bCs/>
          <w:color w:val="365F91"/>
          <w:lang w:val="en-US" w:eastAsia="en-US" w:bidi="en-US"/>
        </w:rPr>
      </w:pPr>
      <w:r>
        <w:rPr>
          <w:rFonts w:ascii="Arial" w:eastAsia="Arial" w:hAnsi="Arial" w:cs="Arial"/>
          <w:b/>
          <w:bCs/>
          <w:color w:val="365F91"/>
          <w:lang w:val="en-US" w:eastAsia="en-US" w:bidi="en-US"/>
        </w:rPr>
        <w:t>Key questions to be discussed</w:t>
      </w:r>
    </w:p>
    <w:bookmarkEnd w:id="0"/>
    <w:p w14:paraId="0296E922" w14:textId="77777777" w:rsidR="006D5D9E" w:rsidRPr="00D7156E" w:rsidRDefault="006D5D9E" w:rsidP="006D5D9E">
      <w:pPr>
        <w:pStyle w:val="ListParagraph"/>
        <w:numPr>
          <w:ilvl w:val="0"/>
          <w:numId w:val="15"/>
        </w:numPr>
        <w:rPr>
          <w:rFonts w:ascii="Arial" w:hAnsi="Arial" w:cs="Arial"/>
        </w:rPr>
      </w:pPr>
      <w:r w:rsidRPr="00D7156E">
        <w:rPr>
          <w:rFonts w:ascii="Arial" w:hAnsi="Arial" w:cs="Arial"/>
        </w:rPr>
        <w:t>Is the proposed Road map of activities for the reform of the system of State funding of CSOs achievable and what are the preconditions for its implementation?</w:t>
      </w:r>
    </w:p>
    <w:p w14:paraId="727A6A61" w14:textId="77777777" w:rsidR="006D5D9E" w:rsidRPr="00D7156E" w:rsidRDefault="006D5D9E" w:rsidP="006D5D9E">
      <w:pPr>
        <w:pStyle w:val="ListParagraph"/>
        <w:numPr>
          <w:ilvl w:val="0"/>
          <w:numId w:val="15"/>
        </w:numPr>
        <w:rPr>
          <w:rFonts w:ascii="Arial" w:hAnsi="Arial" w:cs="Arial"/>
        </w:rPr>
      </w:pPr>
      <w:r w:rsidRPr="00D7156E">
        <w:rPr>
          <w:rFonts w:ascii="Arial" w:hAnsi="Arial" w:cs="Arial"/>
        </w:rPr>
        <w:t>How to ensure better sequencing and coordination of the work of both WGs to achieve the objectives set in the Strategy/Action Plan for Gov-CSO cooperation?</w:t>
      </w:r>
    </w:p>
    <w:p w14:paraId="06271A14" w14:textId="06F87FF7" w:rsidR="00A9241D" w:rsidRPr="008A02CA" w:rsidRDefault="006D5D9E" w:rsidP="009F3D86">
      <w:pPr>
        <w:pStyle w:val="ListParagraph"/>
        <w:numPr>
          <w:ilvl w:val="0"/>
          <w:numId w:val="15"/>
        </w:numPr>
        <w:rPr>
          <w:rFonts w:ascii="Arial" w:hAnsi="Arial" w:cs="Arial"/>
        </w:rPr>
      </w:pPr>
      <w:r w:rsidRPr="00D7156E">
        <w:rPr>
          <w:rFonts w:ascii="Arial" w:hAnsi="Arial" w:cs="Arial"/>
        </w:rPr>
        <w:t>What are the key deadlines for the most crucial activities of both WGs until September 2022 and where the TA project can provide further assistance?</w:t>
      </w:r>
    </w:p>
    <w:sectPr w:rsidR="00A9241D" w:rsidRPr="008A02CA" w:rsidSect="00331400">
      <w:headerReference w:type="default" r:id="rId7"/>
      <w:footerReference w:type="default" r:id="rId8"/>
      <w:pgSz w:w="11906" w:h="16838" w:code="9"/>
      <w:pgMar w:top="1440" w:right="1440" w:bottom="1440" w:left="1440" w:header="510" w:footer="18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09E31" w14:textId="77777777" w:rsidR="008F7711" w:rsidRDefault="008F7711" w:rsidP="00BF551D">
      <w:pPr>
        <w:spacing w:after="0" w:line="240" w:lineRule="auto"/>
      </w:pPr>
      <w:r>
        <w:separator/>
      </w:r>
    </w:p>
  </w:endnote>
  <w:endnote w:type="continuationSeparator" w:id="0">
    <w:p w14:paraId="38638B0B" w14:textId="77777777" w:rsidR="008F7711" w:rsidRDefault="008F7711" w:rsidP="00BF5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2A0C0" w14:textId="5FCF4842" w:rsidR="00BF551D" w:rsidRDefault="00A03122">
    <w:pPr>
      <w:pStyle w:val="Footer"/>
    </w:pPr>
    <w:r>
      <w:rPr>
        <w:noProof/>
        <w:color w:val="808080" w:themeColor="background1" w:themeShade="80"/>
        <w:sz w:val="20"/>
        <w:szCs w:val="20"/>
      </w:rPr>
      <w:drawing>
        <wp:anchor distT="0" distB="0" distL="114300" distR="114300" simplePos="0" relativeHeight="251661312" behindDoc="0" locked="0" layoutInCell="1" allowOverlap="1" wp14:anchorId="2E13EBF6" wp14:editId="0F53D381">
          <wp:simplePos x="0" y="0"/>
          <wp:positionH relativeFrom="column">
            <wp:posOffset>2235200</wp:posOffset>
          </wp:positionH>
          <wp:positionV relativeFrom="page">
            <wp:posOffset>9620250</wp:posOffset>
          </wp:positionV>
          <wp:extent cx="1169528" cy="8001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9528" cy="800100"/>
                  </a:xfrm>
                  <a:prstGeom prst="rect">
                    <a:avLst/>
                  </a:prstGeom>
                  <a:noFill/>
                </pic:spPr>
              </pic:pic>
            </a:graphicData>
          </a:graphic>
          <wp14:sizeRelH relativeFrom="page">
            <wp14:pctWidth>0</wp14:pctWidth>
          </wp14:sizeRelH>
          <wp14:sizeRelV relativeFrom="page">
            <wp14:pctHeight>0</wp14:pctHeight>
          </wp14:sizeRelV>
        </wp:anchor>
      </w:drawing>
    </w:r>
    <w:r w:rsidR="00BF551D">
      <w:rPr>
        <w:noProof/>
        <w:lang w:val="en-US"/>
      </w:rPr>
      <w:drawing>
        <wp:anchor distT="0" distB="0" distL="114300" distR="114300" simplePos="0" relativeHeight="251659264" behindDoc="0" locked="0" layoutInCell="1" allowOverlap="1" wp14:anchorId="5E2358F8" wp14:editId="6A5EA372">
          <wp:simplePos x="0" y="0"/>
          <wp:positionH relativeFrom="column">
            <wp:posOffset>-995870</wp:posOffset>
          </wp:positionH>
          <wp:positionV relativeFrom="paragraph">
            <wp:posOffset>171450</wp:posOffset>
          </wp:positionV>
          <wp:extent cx="7740000" cy="1107549"/>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740000" cy="1107549"/>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A734A" w14:textId="77777777" w:rsidR="008F7711" w:rsidRDefault="008F7711" w:rsidP="00BF551D">
      <w:pPr>
        <w:spacing w:after="0" w:line="240" w:lineRule="auto"/>
      </w:pPr>
      <w:r>
        <w:separator/>
      </w:r>
    </w:p>
  </w:footnote>
  <w:footnote w:type="continuationSeparator" w:id="0">
    <w:p w14:paraId="52632C29" w14:textId="77777777" w:rsidR="008F7711" w:rsidRDefault="008F7711" w:rsidP="00BF55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E60EB" w14:textId="2F10B27D" w:rsidR="00BF551D" w:rsidRPr="004E4180" w:rsidRDefault="00BF551D">
    <w:pPr>
      <w:pStyle w:val="Header"/>
      <w:rPr>
        <w:sz w:val="12"/>
        <w:szCs w:val="12"/>
      </w:rPr>
    </w:pPr>
    <w:r w:rsidRPr="004E4180">
      <w:rPr>
        <w:noProof/>
        <w:sz w:val="12"/>
        <w:szCs w:val="12"/>
        <w:lang w:val="en-US"/>
      </w:rPr>
      <w:drawing>
        <wp:anchor distT="0" distB="0" distL="114300" distR="114300" simplePos="0" relativeHeight="251658240" behindDoc="0" locked="0" layoutInCell="1" allowOverlap="1" wp14:anchorId="6ED50ACE" wp14:editId="3104C4AD">
          <wp:simplePos x="0" y="0"/>
          <wp:positionH relativeFrom="column">
            <wp:posOffset>-914400</wp:posOffset>
          </wp:positionH>
          <wp:positionV relativeFrom="paragraph">
            <wp:posOffset>-88900</wp:posOffset>
          </wp:positionV>
          <wp:extent cx="7739380" cy="42418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39380" cy="4241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A6763"/>
    <w:multiLevelType w:val="hybridMultilevel"/>
    <w:tmpl w:val="E4C03190"/>
    <w:lvl w:ilvl="0" w:tplc="707E0A70">
      <w:start w:val="1"/>
      <w:numFmt w:val="decimal"/>
      <w:lvlText w:val="%1."/>
      <w:lvlJc w:val="left"/>
      <w:pPr>
        <w:ind w:left="720" w:hanging="360"/>
      </w:pPr>
      <w:rPr>
        <w:rFonts w:asciiTheme="minorHAnsi" w:hAnsiTheme="minorHAnsi"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992FE4"/>
    <w:multiLevelType w:val="hybridMultilevel"/>
    <w:tmpl w:val="D4E62F4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15:restartNumberingAfterBreak="0">
    <w:nsid w:val="2A327FCE"/>
    <w:multiLevelType w:val="hybridMultilevel"/>
    <w:tmpl w:val="AF8AB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7660DA"/>
    <w:multiLevelType w:val="hybridMultilevel"/>
    <w:tmpl w:val="BC62AC7A"/>
    <w:lvl w:ilvl="0" w:tplc="91E6B88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0505CC"/>
    <w:multiLevelType w:val="hybridMultilevel"/>
    <w:tmpl w:val="DA5EE5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6B457D"/>
    <w:multiLevelType w:val="hybridMultilevel"/>
    <w:tmpl w:val="F144526A"/>
    <w:lvl w:ilvl="0" w:tplc="08090001">
      <w:start w:val="1"/>
      <w:numFmt w:val="bullet"/>
      <w:lvlText w:val=""/>
      <w:lvlJc w:val="left"/>
      <w:pPr>
        <w:ind w:left="720" w:hanging="360"/>
      </w:pPr>
      <w:rPr>
        <w:rFonts w:ascii="Symbol" w:hAnsi="Symbol" w:hint="default"/>
      </w:rPr>
    </w:lvl>
    <w:lvl w:ilvl="1" w:tplc="1FBE26A6">
      <w:numFmt w:val="bullet"/>
      <w:lvlText w:val="•"/>
      <w:lvlJc w:val="left"/>
      <w:pPr>
        <w:ind w:left="1440" w:hanging="360"/>
      </w:pPr>
      <w:rPr>
        <w:rFonts w:ascii="Arial" w:eastAsiaTheme="min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CC7123"/>
    <w:multiLevelType w:val="hybridMultilevel"/>
    <w:tmpl w:val="3F88B9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967AA9"/>
    <w:multiLevelType w:val="hybridMultilevel"/>
    <w:tmpl w:val="F482A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5C52AF"/>
    <w:multiLevelType w:val="hybridMultilevel"/>
    <w:tmpl w:val="850E0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7D01C8"/>
    <w:multiLevelType w:val="hybridMultilevel"/>
    <w:tmpl w:val="1F461152"/>
    <w:lvl w:ilvl="0" w:tplc="91E6B88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942C2A"/>
    <w:multiLevelType w:val="hybridMultilevel"/>
    <w:tmpl w:val="F196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1E53CD"/>
    <w:multiLevelType w:val="hybridMultilevel"/>
    <w:tmpl w:val="4F5A912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15:restartNumberingAfterBreak="0">
    <w:nsid w:val="6B207A3D"/>
    <w:multiLevelType w:val="hybridMultilevel"/>
    <w:tmpl w:val="9134F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630B33"/>
    <w:multiLevelType w:val="hybridMultilevel"/>
    <w:tmpl w:val="B72C9F98"/>
    <w:lvl w:ilvl="0" w:tplc="42E6DA9E">
      <w:numFmt w:val="bullet"/>
      <w:lvlText w:val="-"/>
      <w:lvlJc w:val="left"/>
      <w:pPr>
        <w:ind w:left="720" w:hanging="360"/>
      </w:pPr>
      <w:rPr>
        <w:rFonts w:ascii="Arial" w:eastAsia="Calibri"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890F3E"/>
    <w:multiLevelType w:val="hybridMultilevel"/>
    <w:tmpl w:val="BBF8A8AE"/>
    <w:lvl w:ilvl="0" w:tplc="91E6B88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6708890">
    <w:abstractNumId w:val="7"/>
  </w:num>
  <w:num w:numId="2" w16cid:durableId="1903443850">
    <w:abstractNumId w:val="13"/>
  </w:num>
  <w:num w:numId="3" w16cid:durableId="1029064738">
    <w:abstractNumId w:val="5"/>
  </w:num>
  <w:num w:numId="4" w16cid:durableId="212155196">
    <w:abstractNumId w:val="6"/>
  </w:num>
  <w:num w:numId="5" w16cid:durableId="1166747889">
    <w:abstractNumId w:val="8"/>
  </w:num>
  <w:num w:numId="6" w16cid:durableId="1159078900">
    <w:abstractNumId w:val="12"/>
  </w:num>
  <w:num w:numId="7" w16cid:durableId="1790709486">
    <w:abstractNumId w:val="9"/>
  </w:num>
  <w:num w:numId="8" w16cid:durableId="2124227336">
    <w:abstractNumId w:val="14"/>
  </w:num>
  <w:num w:numId="9" w16cid:durableId="1801337222">
    <w:abstractNumId w:val="3"/>
  </w:num>
  <w:num w:numId="10" w16cid:durableId="1833716966">
    <w:abstractNumId w:val="11"/>
  </w:num>
  <w:num w:numId="11" w16cid:durableId="568733913">
    <w:abstractNumId w:val="1"/>
  </w:num>
  <w:num w:numId="12" w16cid:durableId="1014763819">
    <w:abstractNumId w:val="0"/>
  </w:num>
  <w:num w:numId="13" w16cid:durableId="1019040780">
    <w:abstractNumId w:val="4"/>
  </w:num>
  <w:num w:numId="14" w16cid:durableId="403376663">
    <w:abstractNumId w:val="10"/>
  </w:num>
  <w:num w:numId="15" w16cid:durableId="12770586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51D"/>
    <w:rsid w:val="0002141E"/>
    <w:rsid w:val="00025F85"/>
    <w:rsid w:val="000C25F7"/>
    <w:rsid w:val="000F167F"/>
    <w:rsid w:val="00102CFA"/>
    <w:rsid w:val="00116744"/>
    <w:rsid w:val="0013169F"/>
    <w:rsid w:val="001504AF"/>
    <w:rsid w:val="001C5129"/>
    <w:rsid w:val="001C65FC"/>
    <w:rsid w:val="001D3361"/>
    <w:rsid w:val="00200065"/>
    <w:rsid w:val="0022141F"/>
    <w:rsid w:val="0023176C"/>
    <w:rsid w:val="002530FF"/>
    <w:rsid w:val="003000E2"/>
    <w:rsid w:val="00331400"/>
    <w:rsid w:val="00386BE0"/>
    <w:rsid w:val="003B475C"/>
    <w:rsid w:val="003E0A3F"/>
    <w:rsid w:val="003F6906"/>
    <w:rsid w:val="003F7293"/>
    <w:rsid w:val="004379FB"/>
    <w:rsid w:val="0048745A"/>
    <w:rsid w:val="004B1A12"/>
    <w:rsid w:val="004C2F07"/>
    <w:rsid w:val="004E4180"/>
    <w:rsid w:val="00544940"/>
    <w:rsid w:val="00557B51"/>
    <w:rsid w:val="00591B07"/>
    <w:rsid w:val="00594C14"/>
    <w:rsid w:val="005A5486"/>
    <w:rsid w:val="005E0119"/>
    <w:rsid w:val="005E6B1A"/>
    <w:rsid w:val="006340D1"/>
    <w:rsid w:val="00636871"/>
    <w:rsid w:val="006401D9"/>
    <w:rsid w:val="006463A8"/>
    <w:rsid w:val="00692F65"/>
    <w:rsid w:val="006C7624"/>
    <w:rsid w:val="006D5D9E"/>
    <w:rsid w:val="00702712"/>
    <w:rsid w:val="007107FF"/>
    <w:rsid w:val="007153B6"/>
    <w:rsid w:val="007176EE"/>
    <w:rsid w:val="00731D1C"/>
    <w:rsid w:val="00771688"/>
    <w:rsid w:val="007811F9"/>
    <w:rsid w:val="00783344"/>
    <w:rsid w:val="00787EDB"/>
    <w:rsid w:val="00793D30"/>
    <w:rsid w:val="007E65E0"/>
    <w:rsid w:val="0087645C"/>
    <w:rsid w:val="00886533"/>
    <w:rsid w:val="008A02CA"/>
    <w:rsid w:val="008B5981"/>
    <w:rsid w:val="008F2526"/>
    <w:rsid w:val="008F7711"/>
    <w:rsid w:val="0090791C"/>
    <w:rsid w:val="00913960"/>
    <w:rsid w:val="009526BD"/>
    <w:rsid w:val="009538C2"/>
    <w:rsid w:val="00975704"/>
    <w:rsid w:val="009A6418"/>
    <w:rsid w:val="009F0C2C"/>
    <w:rsid w:val="009F3D86"/>
    <w:rsid w:val="00A03122"/>
    <w:rsid w:val="00A05E5B"/>
    <w:rsid w:val="00A46B8C"/>
    <w:rsid w:val="00A64FA9"/>
    <w:rsid w:val="00A73AC3"/>
    <w:rsid w:val="00A9241D"/>
    <w:rsid w:val="00AC275C"/>
    <w:rsid w:val="00AD659F"/>
    <w:rsid w:val="00AF5151"/>
    <w:rsid w:val="00B11362"/>
    <w:rsid w:val="00B2243C"/>
    <w:rsid w:val="00B523F8"/>
    <w:rsid w:val="00B53DEF"/>
    <w:rsid w:val="00B6558B"/>
    <w:rsid w:val="00B97E69"/>
    <w:rsid w:val="00BB3366"/>
    <w:rsid w:val="00BD22A3"/>
    <w:rsid w:val="00BF551D"/>
    <w:rsid w:val="00C12FB5"/>
    <w:rsid w:val="00CA7D07"/>
    <w:rsid w:val="00CD3506"/>
    <w:rsid w:val="00CE0145"/>
    <w:rsid w:val="00CE795C"/>
    <w:rsid w:val="00D457E6"/>
    <w:rsid w:val="00D7760F"/>
    <w:rsid w:val="00DD230E"/>
    <w:rsid w:val="00E51E7F"/>
    <w:rsid w:val="00E6137F"/>
    <w:rsid w:val="00E6312E"/>
    <w:rsid w:val="00EA5077"/>
    <w:rsid w:val="00EA757C"/>
    <w:rsid w:val="00EF7DCD"/>
    <w:rsid w:val="00F52D2E"/>
    <w:rsid w:val="00F536F1"/>
    <w:rsid w:val="00F620AC"/>
    <w:rsid w:val="00F74A59"/>
    <w:rsid w:val="00FC78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926FD"/>
  <w15:docId w15:val="{1283EE27-266A-46ED-8E4D-4769045CA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41D"/>
    <w:pPr>
      <w:spacing w:after="200" w:line="276" w:lineRule="auto"/>
    </w:pPr>
    <w:rPr>
      <w:rFonts w:eastAsiaTheme="minorEastAsia"/>
      <w:lang w:val="en-GB"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51D"/>
    <w:pPr>
      <w:tabs>
        <w:tab w:val="center" w:pos="4680"/>
        <w:tab w:val="right" w:pos="9360"/>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BF551D"/>
    <w:rPr>
      <w:lang w:val="en-GB"/>
    </w:rPr>
  </w:style>
  <w:style w:type="paragraph" w:styleId="Footer">
    <w:name w:val="footer"/>
    <w:basedOn w:val="Normal"/>
    <w:link w:val="FooterChar"/>
    <w:uiPriority w:val="99"/>
    <w:unhideWhenUsed/>
    <w:rsid w:val="00BF551D"/>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BF551D"/>
    <w:rPr>
      <w:lang w:val="en-GB"/>
    </w:rPr>
  </w:style>
  <w:style w:type="table" w:styleId="TableGrid">
    <w:name w:val="Table Grid"/>
    <w:basedOn w:val="TableNormal"/>
    <w:uiPriority w:val="59"/>
    <w:rsid w:val="00A9241D"/>
    <w:pPr>
      <w:spacing w:after="0" w:line="240" w:lineRule="auto"/>
    </w:pPr>
    <w:rPr>
      <w:rFonts w:eastAsiaTheme="minorEastAsia"/>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3361"/>
    <w:pPr>
      <w:ind w:left="720"/>
      <w:contextualSpacing/>
    </w:pPr>
  </w:style>
  <w:style w:type="paragraph" w:customStyle="1" w:styleId="Default">
    <w:name w:val="Default"/>
    <w:rsid w:val="00A46B8C"/>
    <w:pPr>
      <w:autoSpaceDE w:val="0"/>
      <w:autoSpaceDN w:val="0"/>
      <w:adjustRightInd w:val="0"/>
      <w:spacing w:after="0" w:line="240" w:lineRule="auto"/>
    </w:pPr>
    <w:rPr>
      <w:rFonts w:ascii="Arial" w:hAnsi="Arial" w:cs="Arial"/>
      <w:color w:val="000000"/>
      <w:sz w:val="24"/>
      <w:szCs w:val="24"/>
      <w:lang w:val="en-GB"/>
    </w:rPr>
  </w:style>
  <w:style w:type="character" w:styleId="CommentReference">
    <w:name w:val="annotation reference"/>
    <w:basedOn w:val="DefaultParagraphFont"/>
    <w:uiPriority w:val="99"/>
    <w:semiHidden/>
    <w:unhideWhenUsed/>
    <w:rsid w:val="006463A8"/>
    <w:rPr>
      <w:sz w:val="16"/>
      <w:szCs w:val="16"/>
    </w:rPr>
  </w:style>
  <w:style w:type="paragraph" w:styleId="CommentText">
    <w:name w:val="annotation text"/>
    <w:basedOn w:val="Normal"/>
    <w:link w:val="CommentTextChar"/>
    <w:uiPriority w:val="99"/>
    <w:semiHidden/>
    <w:unhideWhenUsed/>
    <w:rsid w:val="006463A8"/>
    <w:pPr>
      <w:spacing w:line="240" w:lineRule="auto"/>
    </w:pPr>
    <w:rPr>
      <w:sz w:val="20"/>
      <w:szCs w:val="20"/>
    </w:rPr>
  </w:style>
  <w:style w:type="character" w:customStyle="1" w:styleId="CommentTextChar">
    <w:name w:val="Comment Text Char"/>
    <w:basedOn w:val="DefaultParagraphFont"/>
    <w:link w:val="CommentText"/>
    <w:uiPriority w:val="99"/>
    <w:semiHidden/>
    <w:rsid w:val="006463A8"/>
    <w:rPr>
      <w:rFonts w:eastAsiaTheme="minorEastAsia"/>
      <w:sz w:val="20"/>
      <w:szCs w:val="20"/>
      <w:lang w:val="en-GB" w:eastAsia="nl-NL"/>
    </w:rPr>
  </w:style>
  <w:style w:type="paragraph" w:styleId="CommentSubject">
    <w:name w:val="annotation subject"/>
    <w:basedOn w:val="CommentText"/>
    <w:next w:val="CommentText"/>
    <w:link w:val="CommentSubjectChar"/>
    <w:uiPriority w:val="99"/>
    <w:semiHidden/>
    <w:unhideWhenUsed/>
    <w:rsid w:val="006463A8"/>
    <w:rPr>
      <w:b/>
      <w:bCs/>
    </w:rPr>
  </w:style>
  <w:style w:type="character" w:customStyle="1" w:styleId="CommentSubjectChar">
    <w:name w:val="Comment Subject Char"/>
    <w:basedOn w:val="CommentTextChar"/>
    <w:link w:val="CommentSubject"/>
    <w:uiPriority w:val="99"/>
    <w:semiHidden/>
    <w:rsid w:val="006463A8"/>
    <w:rPr>
      <w:rFonts w:eastAsiaTheme="minorEastAsia"/>
      <w:b/>
      <w:bCs/>
      <w:sz w:val="20"/>
      <w:szCs w:val="20"/>
      <w:lang w:val="en-GB" w:eastAsia="nl-NL"/>
    </w:rPr>
  </w:style>
  <w:style w:type="paragraph" w:styleId="BalloonText">
    <w:name w:val="Balloon Text"/>
    <w:basedOn w:val="Normal"/>
    <w:link w:val="BalloonTextChar"/>
    <w:uiPriority w:val="99"/>
    <w:semiHidden/>
    <w:unhideWhenUsed/>
    <w:rsid w:val="006463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63A8"/>
    <w:rPr>
      <w:rFonts w:ascii="Segoe UI" w:eastAsiaTheme="minorEastAsia" w:hAnsi="Segoe UI" w:cs="Segoe UI"/>
      <w:sz w:val="18"/>
      <w:szCs w:val="18"/>
      <w:lang w:val="en-GB"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Redon Kantarxhiu</dc:creator>
  <cp:lastModifiedBy>Venera H.</cp:lastModifiedBy>
  <cp:revision>3</cp:revision>
  <cp:lastPrinted>2021-07-08T13:34:00Z</cp:lastPrinted>
  <dcterms:created xsi:type="dcterms:W3CDTF">2022-07-11T11:09:00Z</dcterms:created>
  <dcterms:modified xsi:type="dcterms:W3CDTF">2022-07-11T11:11:00Z</dcterms:modified>
</cp:coreProperties>
</file>